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80" w:rsidRPr="00676969" w:rsidRDefault="00960A80" w:rsidP="00960A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960A80" w:rsidRPr="00960A80" w:rsidRDefault="00960A80" w:rsidP="00960A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960A80" w:rsidRPr="00676969" w:rsidRDefault="00960A80" w:rsidP="00960A80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22.11</w:t>
      </w:r>
      <w:r>
        <w:rPr>
          <w:rFonts w:ascii="Times New Roman" w:hAnsi="Times New Roman" w:cs="Times New Roman"/>
          <w:b/>
          <w:sz w:val="24"/>
          <w:szCs w:val="24"/>
        </w:rPr>
        <w:t>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«25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0A80" w:rsidRPr="00676969" w:rsidRDefault="00960A80" w:rsidP="00960A8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960A80">
        <w:rPr>
          <w:rFonts w:ascii="Times New Roman" w:hAnsi="Times New Roman" w:cs="Times New Roman"/>
          <w:sz w:val="24"/>
          <w:szCs w:val="24"/>
        </w:rPr>
        <w:t>от 06.09.2019 №808.</w:t>
      </w:r>
    </w:p>
    <w:p w:rsidR="00960A80" w:rsidRPr="00676969" w:rsidRDefault="00960A80" w:rsidP="00960A8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4463,0 </w:t>
      </w:r>
      <w:proofErr w:type="spellStart"/>
      <w:r w:rsidRPr="00960A8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., по адресу: Свердловская область, Березовский городской округ, </w:t>
      </w:r>
      <w:proofErr w:type="spellStart"/>
      <w:r w:rsidRPr="00960A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60A80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60A80">
        <w:rPr>
          <w:rFonts w:ascii="Times New Roman" w:eastAsia="Times New Roman" w:hAnsi="Times New Roman" w:cs="Times New Roman"/>
          <w:sz w:val="24"/>
          <w:szCs w:val="24"/>
        </w:rPr>
        <w:t>ерезовский</w:t>
      </w:r>
      <w:proofErr w:type="spellEnd"/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0A80">
        <w:rPr>
          <w:rFonts w:ascii="Times New Roman" w:eastAsia="Times New Roman" w:hAnsi="Times New Roman" w:cs="Times New Roman"/>
          <w:sz w:val="24"/>
          <w:szCs w:val="24"/>
        </w:rPr>
        <w:t>тер.Западная</w:t>
      </w:r>
      <w:proofErr w:type="spellEnd"/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 промзона,8а, вид разрешенного использования – обслуживание автотранспорта, категория земель – земли населенных пунктов, кадастровый номер 66:35:0103002:50.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Земельный участок расположен в территориальной объектов автомобильного транспорта (</w:t>
      </w:r>
      <w:proofErr w:type="spellStart"/>
      <w:r w:rsidRPr="00960A80">
        <w:rPr>
          <w:rFonts w:ascii="Times New Roman" w:eastAsia="Times New Roman" w:hAnsi="Times New Roman" w:cs="Times New Roman"/>
          <w:sz w:val="24"/>
          <w:szCs w:val="24"/>
        </w:rPr>
        <w:t>подзона</w:t>
      </w:r>
      <w:proofErr w:type="spellEnd"/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 IV класса опасности)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Описание вида разрешенного использования земельного участка: размещение постоянных или временных гаражей с несколькими стояночными местами, стоянок, гаражей, в том числе многоярусных, за исключением гаражей, предназначенных для хранения личного автотранспорта.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застройки – не более 0,7. Параметры объекта капитального строительства: количество этажей - не более 5-х этажей, высота – не подлежит установлению. 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земельный участок с учетом фактического местоположения сети (высоковольтный </w:t>
      </w:r>
      <w:proofErr w:type="spellStart"/>
      <w:r w:rsidRPr="00960A80">
        <w:rPr>
          <w:rFonts w:ascii="Times New Roman" w:eastAsia="Times New Roman" w:hAnsi="Times New Roman" w:cs="Times New Roman"/>
          <w:sz w:val="24"/>
          <w:szCs w:val="24"/>
        </w:rPr>
        <w:t>электрокабель</w:t>
      </w:r>
      <w:proofErr w:type="spellEnd"/>
      <w:r w:rsidRPr="00960A80">
        <w:rPr>
          <w:rFonts w:ascii="Times New Roman" w:eastAsia="Times New Roman" w:hAnsi="Times New Roman" w:cs="Times New Roman"/>
          <w:sz w:val="24"/>
          <w:szCs w:val="24"/>
        </w:rPr>
        <w:t>), согласно имеющимся сведениям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№578, а также с учетом иных нормативных требований.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Использовать земельный участок в санитарно-защитной зоне с соблюдением требований, установленных СанПиН 2.2.1/2.1.1.1200-03 «Санитарно-защитные зоны и санитарная классификация предприятий, сооружений и иных объектов»: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В санитарно-защитной зоне не допускается размещать: жилую застройку, включая отдельные жилые дома, территории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A80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бетонный забор, временный объект-пункт охраны, которые будут демонтированы до 09.12.2019г.</w:t>
      </w:r>
    </w:p>
    <w:p w:rsidR="00960A80" w:rsidRPr="00960A80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80">
        <w:rPr>
          <w:rFonts w:ascii="Times New Roman" w:hAnsi="Times New Roman" w:cs="Times New Roman"/>
          <w:sz w:val="24"/>
          <w:szCs w:val="24"/>
        </w:rPr>
        <w:t>(размер ежегодной арендной платы) – 401 670 (четыреста одна тысяча шестьсот семьдесят) рублей;</w:t>
      </w: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7. Принятые заявки: нет</w:t>
      </w:r>
    </w:p>
    <w:p w:rsidR="00960A80" w:rsidRPr="00676969" w:rsidRDefault="00960A80" w:rsidP="00960A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960A80" w:rsidRPr="00960A80" w:rsidRDefault="00960A80" w:rsidP="00960A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 w:rsidRPr="00D07FAA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960A80" w:rsidRPr="00676969" w:rsidRDefault="00960A80" w:rsidP="00960A8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960A80" w:rsidRPr="00676969" w:rsidRDefault="00960A80" w:rsidP="00960A8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0" w:rsidRDefault="00960A80" w:rsidP="00960A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кцион признан несостоявшимся. </w:t>
      </w:r>
    </w:p>
    <w:p w:rsidR="00960A80" w:rsidRPr="00676969" w:rsidRDefault="00960A80" w:rsidP="00960A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80" w:rsidRPr="00676969" w:rsidRDefault="00960A80" w:rsidP="00960A8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0A5EDC" w:rsidRDefault="00960A80" w:rsidP="00960A80">
      <w:pPr>
        <w:spacing w:after="0" w:line="240" w:lineRule="auto"/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bookmarkStart w:id="0" w:name="_GoBack"/>
      <w:bookmarkEnd w:id="0"/>
      <w:proofErr w:type="spellEnd"/>
    </w:p>
    <w:sectPr w:rsidR="000A5EDC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49"/>
    <w:rsid w:val="000A5EDC"/>
    <w:rsid w:val="00960A80"/>
    <w:rsid w:val="00A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8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8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2019-11-22T11:27:00Z</dcterms:created>
  <dcterms:modified xsi:type="dcterms:W3CDTF">2019-11-22T11:29:00Z</dcterms:modified>
</cp:coreProperties>
</file>